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A9" w:rsidRPr="004C60A9" w:rsidRDefault="004C60A9" w:rsidP="004C60A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13185 - 2017 z dnia 2017-01-24 r.</w:t>
      </w:r>
    </w:p>
    <w:p w:rsidR="004C60A9" w:rsidRPr="004C60A9" w:rsidRDefault="004C60A9" w:rsidP="004C60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Sulęcin: Na dostawę artykułów spożywczych do stołówki szkolnej w Szkole Podstawowej im. Polskich Olimpijczyków w Sulęcinie.</w:t>
      </w:r>
      <w:r w:rsidRPr="004C60A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>OGŁOSZENIE O ZAMÓWIENIU - Dostawy</w:t>
      </w:r>
    </w:p>
    <w:p w:rsidR="004C60A9" w:rsidRDefault="004C60A9" w:rsidP="004C60A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obowiązkowe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zamówienia publicznego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Szkoła Podstawowa im. Polskich Olimpijczyków, krajowy numer identyfikacyjny 21020493500000, ul. Os. Kopernika  7, 69200   Sulęcin, woj. lubuskie, państwo Polska, tel. 095 755 23 09, e-mail klaw1@wp.pl, faks 095 755 23 09.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(URL): www.spsulecin.pl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 www.spsulecin.pl, www.bip.sulecin.pl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2) RODZAJ ZAMAWIAJĄCEGO: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C60A9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I.4) KOMUNIKACJA: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www.spsulecin.pl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Elektronicznie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Dopuszczone jest przesłanie ofert lub wniosków o dopuszczenie do udziału w postępowaniu w inny sposób: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 dostawę artykułów spożywczych do stołówki szkolnej w Szkole Podstawowej im. Polskich Olimpijczyków w Sulęcinie.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4C60A9" w:rsidRPr="004C60A9" w:rsidRDefault="004C60A9" w:rsidP="004C60A9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podzielone jest na części: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wszystkich części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4C60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Ogłasza przetarg nieograniczony na dostawę artykułów spożywczych do stołówki szkolnej w poniżej wyszczególnionych pakietach: PAKIET I - Dostawa artykułów spożywczych - grupa produktów: artykuły suche i inne - 15000000-8 PAKIET II - Dostawa artykułów spożywczych - grupa produktów: wyroby garmażeryjne domowe - 15000000-8 PAKIET III - Dostawa artykułów spożywczych - grupa produktów: warzywa -03100000-2 PAKIET IV - Dostawa artykułów spożywczych 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- grupa produktów: owoce -15300000-1 PAKIET V - Dostawa artykułów spożywczych - grupa produktów: drób -15112000-6 PAKIET VI - Dostawa artykułów spożywczych - grupa produktów: mięso i wędliny -15131100-6 PAKIET VII - Dostawa artykułów spożywczych - grupa produktów: nabiał - 15500000-3 PAKIET VIII -Dostawa artykułów spożywczych - grupa produktów: wyroby ciastkarskie - 15812100-4 PAKIET IX - Dostawa artykułów spożywczych - grupa produktów: pieczywo -15811000-6 PAKIET X - Dostawa artykułów spożywczych - grupa produktów: jaja - 03142500-3 PAKIET XI - Dostawa artykułów spożywczych - grupa produktów: ziemniaki - 03212100-1 PAKIET XII - Dostawa artykułów spożywczych - grupa produktów: mrożonki - 15331170-9 PAKIET XIII - Dostawa artykułów spożywczych - grupa produktów: ryby - 15220000-6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15000000-8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4C60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Waluta: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Okres w miesiącach: 12 data rozpoczęcia: 01/02/2017 data zakończenia: 31/01/2018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Określenie warunków: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Określenie warunków: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Określenie warunków: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tak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zgodnie z pkt. 6.1.1. SIWZ .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Zgodnie z pkt. 7. SIWZ .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OPIS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oferty wariantowej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wykonawców 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Przewidywana minimalna liczba wykonawców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Maksymalna liczba wykonawców 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Kryteria selekcji wykonawców: </w:t>
      </w:r>
      <w:bookmarkStart w:id="0" w:name="_GoBack"/>
      <w:bookmarkEnd w:id="0"/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ramowa będzie zawarta: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Przewiduje się pobranie ze złożonych katalogów elektronicznych informacji potrzebnych do 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sporządzenia ofert w ramach umowy ramowej/dynamicznego systemu zakupów: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IV.1.8) Aukcja elektroniczna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4C60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52"/>
      </w:tblGrid>
      <w:tr w:rsidR="004C60A9" w:rsidRPr="004C60A9" w:rsidTr="004C6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0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0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trwania etapu</w:t>
            </w:r>
          </w:p>
        </w:tc>
      </w:tr>
      <w:tr w:rsidR="004C60A9" w:rsidRPr="004C60A9" w:rsidTr="004C6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 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Warunki zamknięcia aukcji elektronicznej: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KRYTERIA OCENY OFERT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886"/>
      </w:tblGrid>
      <w:tr w:rsidR="004C60A9" w:rsidRPr="004C60A9" w:rsidTr="004C6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0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0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Znaczenie</w:t>
            </w:r>
          </w:p>
        </w:tc>
      </w:tr>
      <w:tr w:rsidR="004C60A9" w:rsidRPr="004C60A9" w:rsidTr="004C6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0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0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</w:tbl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(przetarg nieograniczony)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Minimalne wymagania, które muszą spełniać wszystkie oferty: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 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Przewidziany jest podział negocjacji na etapy w celu ograniczenia liczby ofert: 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negocjacji (w tym liczbę etapów):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Wstępny harmonogram postępowania: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Podział dialogu na etapy w celu ograniczenia liczby rozwiązań: 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Wymagania dotyczące rejestracji i identyfikacji wykonawców w licytacji elektronicznej, w tym wymagania techniczne urządzeń informatycznych: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1552"/>
      </w:tblGrid>
      <w:tr w:rsidR="004C60A9" w:rsidRPr="004C60A9" w:rsidTr="004C6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0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60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trwania etapu</w:t>
            </w:r>
          </w:p>
        </w:tc>
      </w:tr>
      <w:tr w:rsidR="004C60A9" w:rsidRPr="004C60A9" w:rsidTr="004C6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C60A9" w:rsidRPr="004C60A9" w:rsidRDefault="004C60A9" w:rsidP="004C6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 nie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otwarcia licytacji elektronicznej: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i warunki zamknięcia licytacji elektronicznej: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</w:p>
    <w:p w:rsidR="004C60A9" w:rsidRPr="004C60A9" w:rsidRDefault="004C60A9" w:rsidP="004C60A9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ZMIANA UMOWY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4C60A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 01/02/2017, godzina: 9:00,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Wskazać powody: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&gt;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IV.6.3) Termin związania ofertą: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okres w dniach: 30 (od ostatecznego terminu składania ofert)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C60A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IV.6.6) Informacje dodatkowe:</w:t>
      </w:r>
      <w:r w:rsidRPr="004C60A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składanie ofert w ramach każdego pakietu (części) oddzielnie. Oferty będą rozpatrywane na każdą pakiet (część ) oddzielnie.</w:t>
      </w:r>
    </w:p>
    <w:p w:rsidR="00BB5297" w:rsidRPr="004C60A9" w:rsidRDefault="00BB5297" w:rsidP="004C60A9">
      <w:pPr>
        <w:spacing w:line="360" w:lineRule="auto"/>
        <w:rPr>
          <w:sz w:val="20"/>
          <w:szCs w:val="20"/>
        </w:rPr>
      </w:pPr>
    </w:p>
    <w:sectPr w:rsidR="00BB5297" w:rsidRPr="004C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A9"/>
    <w:rsid w:val="004C60A9"/>
    <w:rsid w:val="00B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923C-30EE-4BBE-8EF1-6B83172C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C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Nauczyciel</dc:creator>
  <cp:keywords/>
  <dc:description/>
  <cp:lastModifiedBy>302 Nauczyciel</cp:lastModifiedBy>
  <cp:revision>1</cp:revision>
  <dcterms:created xsi:type="dcterms:W3CDTF">2017-01-24T12:46:00Z</dcterms:created>
  <dcterms:modified xsi:type="dcterms:W3CDTF">2017-01-24T12:49:00Z</dcterms:modified>
</cp:coreProperties>
</file>